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BD" w:rsidRPr="00582052" w:rsidRDefault="001535BD" w:rsidP="001535BD">
      <w:pPr>
        <w:spacing w:after="0"/>
        <w:jc w:val="center"/>
        <w:rPr>
          <w:rFonts w:ascii="Arial" w:hAnsi="Arial" w:cs="Arial"/>
          <w:i/>
          <w:color w:val="FF0000"/>
          <w:sz w:val="28"/>
          <w:szCs w:val="24"/>
        </w:rPr>
      </w:pPr>
      <w:r w:rsidRPr="00582052">
        <w:rPr>
          <w:rFonts w:ascii="Arial" w:hAnsi="Arial" w:cs="Arial"/>
          <w:b/>
          <w:i/>
          <w:color w:val="FF0000"/>
          <w:sz w:val="28"/>
          <w:szCs w:val="24"/>
        </w:rPr>
        <w:t>ПРОФСОЮЗ  РАБОТНИКОВ  ОБРАЗОВАНИЯ РОССИИ</w:t>
      </w:r>
    </w:p>
    <w:p w:rsidR="001535BD" w:rsidRPr="00582052" w:rsidRDefault="001535BD" w:rsidP="001535BD">
      <w:pPr>
        <w:spacing w:after="0"/>
        <w:jc w:val="center"/>
        <w:rPr>
          <w:rFonts w:ascii="Arial" w:hAnsi="Arial" w:cs="Arial"/>
          <w:i/>
          <w:color w:val="0070C0"/>
          <w:sz w:val="32"/>
          <w:szCs w:val="24"/>
        </w:rPr>
      </w:pPr>
      <w:r w:rsidRPr="00582052">
        <w:rPr>
          <w:rFonts w:ascii="Arial" w:hAnsi="Arial" w:cs="Arial"/>
          <w:i/>
          <w:color w:val="0070C0"/>
          <w:sz w:val="28"/>
          <w:szCs w:val="24"/>
        </w:rPr>
        <w:t xml:space="preserve">ПОЛЕВСКАЯ  ГОРОДСКАЯ  ОРГАНИЗАЦИЯ  </w:t>
      </w:r>
      <w:r w:rsidRPr="00582052">
        <w:rPr>
          <w:rFonts w:ascii="Arial" w:hAnsi="Arial" w:cs="Arial"/>
          <w:i/>
          <w:color w:val="0070C0"/>
          <w:sz w:val="32"/>
          <w:szCs w:val="24"/>
        </w:rPr>
        <w:t>ПРОФСОЮЗА</w:t>
      </w:r>
    </w:p>
    <w:p w:rsidR="001535BD" w:rsidRPr="00582052" w:rsidRDefault="001535BD" w:rsidP="001535BD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(22</w:t>
      </w:r>
      <w:r w:rsidRPr="00582052">
        <w:rPr>
          <w:rFonts w:ascii="Arial" w:hAnsi="Arial" w:cs="Arial"/>
          <w:i/>
          <w:color w:val="FF0000"/>
          <w:sz w:val="24"/>
          <w:szCs w:val="24"/>
        </w:rPr>
        <w:t xml:space="preserve"> января 2025)</w:t>
      </w:r>
    </w:p>
    <w:p w:rsidR="001535BD" w:rsidRPr="00582052" w:rsidRDefault="001535BD" w:rsidP="001535BD">
      <w:pPr>
        <w:spacing w:after="0"/>
        <w:jc w:val="center"/>
        <w:rPr>
          <w:rFonts w:ascii="Arial" w:hAnsi="Arial" w:cs="Arial"/>
          <w:b/>
          <w:i/>
          <w:color w:val="002060"/>
          <w:sz w:val="44"/>
          <w:szCs w:val="24"/>
        </w:rPr>
      </w:pPr>
      <w:r w:rsidRPr="00582052">
        <w:rPr>
          <w:rFonts w:ascii="Arial" w:hAnsi="Arial" w:cs="Arial"/>
          <w:b/>
          <w:i/>
          <w:noProof/>
          <w:color w:val="FF000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1AE563D2" wp14:editId="6D333C63">
            <wp:simplePos x="0" y="0"/>
            <wp:positionH relativeFrom="column">
              <wp:posOffset>-927735</wp:posOffset>
            </wp:positionH>
            <wp:positionV relativeFrom="paragraph">
              <wp:posOffset>-3175</wp:posOffset>
            </wp:positionV>
            <wp:extent cx="1984375" cy="1546860"/>
            <wp:effectExtent l="0" t="0" r="0" b="0"/>
            <wp:wrapTight wrapText="bothSides">
              <wp:wrapPolygon edited="0">
                <wp:start x="0" y="0"/>
                <wp:lineTo x="0" y="21281"/>
                <wp:lineTo x="21358" y="21281"/>
                <wp:lineTo x="213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052">
        <w:rPr>
          <w:rFonts w:ascii="Arial" w:hAnsi="Arial" w:cs="Arial"/>
          <w:b/>
          <w:i/>
          <w:color w:val="002060"/>
          <w:sz w:val="44"/>
          <w:szCs w:val="24"/>
        </w:rPr>
        <w:t>ПРАВОВОЙ ВЕСТНИК</w:t>
      </w:r>
    </w:p>
    <w:p w:rsidR="001535BD" w:rsidRPr="00B64880" w:rsidRDefault="001535BD" w:rsidP="00B64880">
      <w:pPr>
        <w:pStyle w:val="a4"/>
        <w:ind w:right="283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4"/>
        </w:rPr>
      </w:pPr>
      <w:r w:rsidRPr="001535BD">
        <w:rPr>
          <w:rFonts w:ascii="Arial" w:hAnsi="Arial" w:cs="Arial"/>
          <w:b/>
          <w:bCs/>
          <w:i/>
          <w:iCs/>
          <w:color w:val="FF0000"/>
          <w:sz w:val="28"/>
          <w:szCs w:val="24"/>
        </w:rPr>
        <w:t xml:space="preserve">Уточнены </w:t>
      </w:r>
      <w:r w:rsidRPr="001535BD">
        <w:rPr>
          <w:rFonts w:ascii="Arial" w:hAnsi="Arial" w:cs="Arial"/>
          <w:b/>
          <w:bCs/>
          <w:i/>
          <w:iCs/>
          <w:color w:val="FF0000"/>
          <w:sz w:val="28"/>
          <w:szCs w:val="24"/>
        </w:rPr>
        <w:t xml:space="preserve"> правила прекращения дел об административных правонарушениях при нехватке бюджетных средств</w:t>
      </w:r>
    </w:p>
    <w:p w:rsidR="001535BD" w:rsidRDefault="001535BD" w:rsidP="001535BD">
      <w:pPr>
        <w:pStyle w:val="a4"/>
        <w:ind w:right="283"/>
        <w:rPr>
          <w:rFonts w:ascii="Arial" w:hAnsi="Arial" w:cs="Arial"/>
          <w:i/>
          <w:iCs/>
          <w:color w:val="002060"/>
          <w:sz w:val="24"/>
          <w:szCs w:val="24"/>
        </w:rPr>
      </w:pPr>
      <w:r w:rsidRPr="001535BD">
        <w:rPr>
          <w:rFonts w:ascii="Arial" w:hAnsi="Arial" w:cs="Arial"/>
          <w:i/>
          <w:iCs/>
          <w:color w:val="002060"/>
          <w:sz w:val="24"/>
          <w:szCs w:val="24"/>
        </w:rPr>
        <w:t xml:space="preserve">Поправки к ст. 24.5 КоАП РФ вступили в силу 26 декабря. Теперь правила касаются административных правонарушений, которые связаны с тем, что: </w:t>
      </w:r>
    </w:p>
    <w:p w:rsidR="001535BD" w:rsidRDefault="001535BD" w:rsidP="001535BD">
      <w:pPr>
        <w:pStyle w:val="a4"/>
        <w:ind w:right="283"/>
        <w:rPr>
          <w:rFonts w:ascii="Arial" w:hAnsi="Arial" w:cs="Arial"/>
          <w:i/>
          <w:iCs/>
          <w:color w:val="002060"/>
          <w:sz w:val="24"/>
          <w:szCs w:val="24"/>
        </w:rPr>
      </w:pPr>
      <w:r w:rsidRPr="001535BD">
        <w:rPr>
          <w:rFonts w:ascii="Arial" w:hAnsi="Arial" w:cs="Arial"/>
          <w:i/>
          <w:iCs/>
          <w:color w:val="002060"/>
          <w:sz w:val="24"/>
          <w:szCs w:val="24"/>
        </w:rPr>
        <w:t xml:space="preserve">- региональный или местный орган власти не исполнял (исполнял ненадлежащим образом) свои либо переданные ему полномочия; </w:t>
      </w:r>
    </w:p>
    <w:p w:rsidR="001535BD" w:rsidRDefault="001535BD" w:rsidP="001535BD">
      <w:pPr>
        <w:pStyle w:val="a4"/>
        <w:ind w:right="283"/>
        <w:rPr>
          <w:rFonts w:ascii="Arial" w:hAnsi="Arial" w:cs="Arial"/>
          <w:i/>
          <w:iCs/>
          <w:color w:val="002060"/>
          <w:sz w:val="24"/>
          <w:szCs w:val="24"/>
        </w:rPr>
      </w:pPr>
      <w:r w:rsidRPr="001535BD">
        <w:rPr>
          <w:rFonts w:ascii="Arial" w:hAnsi="Arial" w:cs="Arial"/>
          <w:i/>
          <w:iCs/>
          <w:color w:val="002060"/>
          <w:sz w:val="24"/>
          <w:szCs w:val="24"/>
        </w:rPr>
        <w:t>- государственное или муниципальное учреждение не выполняло (</w:t>
      </w:r>
      <w:proofErr w:type="spellStart"/>
      <w:r w:rsidRPr="001535BD">
        <w:rPr>
          <w:rFonts w:ascii="Arial" w:hAnsi="Arial" w:cs="Arial"/>
          <w:i/>
          <w:iCs/>
          <w:color w:val="002060"/>
          <w:sz w:val="24"/>
          <w:szCs w:val="24"/>
        </w:rPr>
        <w:t>ненадлежаще</w:t>
      </w:r>
      <w:proofErr w:type="spellEnd"/>
      <w:r w:rsidRPr="001535BD">
        <w:rPr>
          <w:rFonts w:ascii="Arial" w:hAnsi="Arial" w:cs="Arial"/>
          <w:i/>
          <w:iCs/>
          <w:color w:val="002060"/>
          <w:sz w:val="24"/>
          <w:szCs w:val="24"/>
        </w:rPr>
        <w:t xml:space="preserve"> выполняло) уставные задачи. </w:t>
      </w:r>
    </w:p>
    <w:p w:rsidR="001535BD" w:rsidRDefault="001535BD" w:rsidP="001535BD">
      <w:pPr>
        <w:pStyle w:val="a4"/>
        <w:ind w:right="283"/>
        <w:rPr>
          <w:rFonts w:ascii="Arial" w:hAnsi="Arial" w:cs="Arial"/>
          <w:i/>
          <w:iCs/>
          <w:color w:val="002060"/>
          <w:sz w:val="24"/>
          <w:szCs w:val="24"/>
        </w:rPr>
      </w:pPr>
      <w:r>
        <w:rPr>
          <w:rFonts w:ascii="Arial" w:hAnsi="Arial" w:cs="Arial"/>
          <w:i/>
          <w:iCs/>
          <w:color w:val="002060"/>
          <w:sz w:val="24"/>
          <w:szCs w:val="24"/>
        </w:rPr>
        <w:t xml:space="preserve">         </w:t>
      </w:r>
      <w:r w:rsidRPr="001535BD">
        <w:rPr>
          <w:rFonts w:ascii="Arial" w:hAnsi="Arial" w:cs="Arial"/>
          <w:i/>
          <w:iCs/>
          <w:color w:val="002060"/>
          <w:sz w:val="24"/>
          <w:szCs w:val="24"/>
        </w:rPr>
        <w:t xml:space="preserve">Такие дела </w:t>
      </w:r>
      <w:r w:rsidRPr="001535BD">
        <w:rPr>
          <w:rFonts w:ascii="Arial" w:hAnsi="Arial" w:cs="Arial"/>
          <w:i/>
          <w:iCs/>
          <w:color w:val="FF0000"/>
          <w:sz w:val="24"/>
          <w:szCs w:val="24"/>
        </w:rPr>
        <w:t>прекратят,</w:t>
      </w:r>
      <w:r w:rsidRPr="001535BD">
        <w:rPr>
          <w:rFonts w:ascii="Arial" w:hAnsi="Arial" w:cs="Arial"/>
          <w:i/>
          <w:iCs/>
          <w:color w:val="002060"/>
          <w:sz w:val="24"/>
          <w:szCs w:val="24"/>
        </w:rPr>
        <w:t xml:space="preserve"> если во время производства </w:t>
      </w:r>
      <w:r w:rsidRPr="001535BD">
        <w:rPr>
          <w:rFonts w:ascii="Arial" w:hAnsi="Arial" w:cs="Arial"/>
          <w:i/>
          <w:iCs/>
          <w:color w:val="FF0000"/>
          <w:sz w:val="24"/>
          <w:szCs w:val="24"/>
        </w:rPr>
        <w:t>выяснится, что запрошенные средства для исполнения полномочий (выполнения уставных задач) не выделяли либо выделяли не в полном объеме.</w:t>
      </w:r>
      <w:r w:rsidRPr="001535BD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Pr="001535BD">
        <w:rPr>
          <w:rFonts w:ascii="Arial" w:hAnsi="Arial" w:cs="Arial"/>
          <w:i/>
          <w:iCs/>
          <w:color w:val="002060"/>
          <w:sz w:val="24"/>
          <w:szCs w:val="24"/>
        </w:rPr>
        <w:t>(</w:t>
      </w:r>
      <w:hyperlink r:id="rId7" w:history="1">
        <w:r w:rsidRPr="001535BD">
          <w:rPr>
            <w:rStyle w:val="a3"/>
            <w:rFonts w:ascii="Arial" w:hAnsi="Arial" w:cs="Arial"/>
            <w:bCs/>
            <w:i/>
            <w:iCs/>
            <w:color w:val="002060"/>
            <w:sz w:val="24"/>
            <w:szCs w:val="24"/>
            <w:u w:val="none"/>
          </w:rPr>
          <w:t xml:space="preserve">Федеральный закон от 26.12.2024 </w:t>
        </w:r>
        <w:r w:rsidRPr="001535BD">
          <w:rPr>
            <w:rStyle w:val="a3"/>
            <w:rFonts w:ascii="Arial" w:hAnsi="Arial" w:cs="Arial"/>
            <w:bCs/>
            <w:i/>
            <w:iCs/>
            <w:color w:val="002060"/>
            <w:sz w:val="24"/>
            <w:szCs w:val="24"/>
            <w:u w:val="none"/>
            <w:lang w:val="en-US"/>
          </w:rPr>
          <w:t>N</w:t>
        </w:r>
        <w:r w:rsidRPr="001535BD">
          <w:rPr>
            <w:rStyle w:val="a3"/>
            <w:rFonts w:ascii="Arial" w:hAnsi="Arial" w:cs="Arial"/>
            <w:bCs/>
            <w:i/>
            <w:iCs/>
            <w:color w:val="002060"/>
            <w:sz w:val="24"/>
            <w:szCs w:val="24"/>
            <w:u w:val="none"/>
          </w:rPr>
          <w:t xml:space="preserve"> 480-ФЗ</w:t>
        </w:r>
      </w:hyperlink>
      <w:r w:rsidRPr="001535BD">
        <w:rPr>
          <w:rFonts w:ascii="Arial" w:hAnsi="Arial" w:cs="Arial"/>
          <w:i/>
          <w:iCs/>
          <w:color w:val="002060"/>
          <w:sz w:val="24"/>
          <w:szCs w:val="24"/>
        </w:rPr>
        <w:t>)</w:t>
      </w:r>
      <w:r>
        <w:rPr>
          <w:rFonts w:ascii="Arial" w:hAnsi="Arial" w:cs="Arial"/>
          <w:i/>
          <w:iCs/>
          <w:color w:val="002060"/>
          <w:sz w:val="24"/>
          <w:szCs w:val="24"/>
        </w:rPr>
        <w:t>.</w:t>
      </w:r>
    </w:p>
    <w:p w:rsidR="00B64880" w:rsidRPr="001D1302" w:rsidRDefault="00B64880" w:rsidP="00B64880">
      <w:pPr>
        <w:pStyle w:val="s3"/>
        <w:shd w:val="clear" w:color="auto" w:fill="FFFFFF"/>
        <w:jc w:val="center"/>
        <w:rPr>
          <w:rFonts w:ascii="Arial" w:hAnsi="Arial" w:cs="Arial"/>
          <w:b/>
          <w:i/>
          <w:color w:val="C0504D" w:themeColor="accent2"/>
          <w:u w:val="single"/>
        </w:rPr>
      </w:pPr>
      <w:r w:rsidRPr="001D1302">
        <w:rPr>
          <w:rFonts w:ascii="Arial" w:hAnsi="Arial" w:cs="Arial"/>
          <w:b/>
          <w:i/>
          <w:color w:val="C0504D" w:themeColor="accent2"/>
          <w:sz w:val="32"/>
          <w:u w:val="single"/>
        </w:rPr>
        <w:t>Ненормированный рабочий день</w:t>
      </w:r>
    </w:p>
    <w:p w:rsidR="00B64880" w:rsidRPr="00B64880" w:rsidRDefault="00B64880" w:rsidP="00B6488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2272F"/>
          <w:sz w:val="22"/>
          <w:szCs w:val="22"/>
        </w:rPr>
      </w:pPr>
      <w:r>
        <w:rPr>
          <w:rFonts w:ascii="Arial" w:hAnsi="Arial" w:cs="Arial"/>
          <w:i/>
          <w:color w:val="22272F"/>
          <w:sz w:val="22"/>
          <w:szCs w:val="22"/>
        </w:rPr>
        <w:t xml:space="preserve">         </w:t>
      </w:r>
      <w:r w:rsidRPr="00B64880">
        <w:rPr>
          <w:rFonts w:ascii="Arial" w:hAnsi="Arial" w:cs="Arial"/>
          <w:i/>
          <w:color w:val="002060"/>
          <w:sz w:val="22"/>
          <w:szCs w:val="22"/>
        </w:rPr>
        <w:t>У работодателя может быть установлен режим ненормированного рабочего дня.</w:t>
      </w:r>
    </w:p>
    <w:p w:rsidR="00B64880" w:rsidRPr="00B64880" w:rsidRDefault="00B64880" w:rsidP="00B6488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B64880">
        <w:rPr>
          <w:rStyle w:val="s10"/>
          <w:rFonts w:ascii="Arial" w:hAnsi="Arial" w:cs="Arial"/>
          <w:b/>
          <w:bCs/>
          <w:i/>
          <w:color w:val="C0504D" w:themeColor="accent2"/>
          <w:sz w:val="22"/>
          <w:szCs w:val="22"/>
        </w:rPr>
        <w:t>Важно</w:t>
      </w:r>
      <w:bookmarkStart w:id="0" w:name="_GoBack"/>
      <w:bookmarkEnd w:id="0"/>
      <w:r w:rsidRPr="00B64880">
        <w:rPr>
          <w:rStyle w:val="s10"/>
          <w:rFonts w:ascii="Arial" w:hAnsi="Arial" w:cs="Arial"/>
          <w:b/>
          <w:bCs/>
          <w:i/>
          <w:color w:val="C0504D" w:themeColor="accent2"/>
          <w:sz w:val="22"/>
          <w:szCs w:val="22"/>
        </w:rPr>
        <w:t>!</w:t>
      </w:r>
      <w:r w:rsidRPr="00B64880">
        <w:rPr>
          <w:rFonts w:ascii="Arial" w:hAnsi="Arial" w:cs="Arial"/>
          <w:i/>
          <w:color w:val="C0504D" w:themeColor="accent2"/>
          <w:sz w:val="22"/>
          <w:szCs w:val="22"/>
        </w:rPr>
        <w:t> </w:t>
      </w:r>
      <w:r w:rsidRPr="00B64880">
        <w:rPr>
          <w:rFonts w:ascii="Arial" w:hAnsi="Arial" w:cs="Arial"/>
          <w:i/>
          <w:color w:val="002060"/>
          <w:sz w:val="22"/>
          <w:szCs w:val="22"/>
        </w:rPr>
        <w:t>Режим ненормированного рабочего дня является одним из вариантов работы за пределами установленной продолжительности рабочего времени (</w:t>
      </w:r>
      <w:hyperlink r:id="rId8" w:anchor="/document/12125268/entry/97" w:history="1">
        <w:r w:rsidRPr="00B64880">
          <w:rPr>
            <w:rStyle w:val="a3"/>
            <w:rFonts w:ascii="Arial" w:hAnsi="Arial" w:cs="Arial"/>
            <w:i/>
            <w:color w:val="002060"/>
            <w:sz w:val="22"/>
            <w:szCs w:val="22"/>
          </w:rPr>
          <w:t>ст. 97</w:t>
        </w:r>
      </w:hyperlink>
      <w:r w:rsidRPr="00B64880">
        <w:rPr>
          <w:rFonts w:ascii="Arial" w:hAnsi="Arial" w:cs="Arial"/>
          <w:i/>
          <w:color w:val="002060"/>
          <w:sz w:val="22"/>
          <w:szCs w:val="22"/>
        </w:rPr>
        <w:t> Трудового кодекса РФ).</w:t>
      </w:r>
    </w:p>
    <w:p w:rsidR="00B64880" w:rsidRPr="00B64880" w:rsidRDefault="00B64880" w:rsidP="00B6488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B64880">
        <w:rPr>
          <w:rFonts w:ascii="Arial" w:hAnsi="Arial" w:cs="Arial"/>
          <w:i/>
          <w:color w:val="002060"/>
          <w:sz w:val="22"/>
          <w:szCs w:val="22"/>
        </w:rPr>
        <w:t>Работник привлекается к работе в режиме ненормированного рабочего дня в случае, если выполняемая трудовая функция не подлежит нормированию. Если норма выработки установлена - работник привлекается к сверхурочной работе. Режим ненормированного рабочего дня включает в себя несколько условий:</w:t>
      </w:r>
    </w:p>
    <w:p w:rsidR="00B64880" w:rsidRPr="00B64880" w:rsidRDefault="00B64880" w:rsidP="00B6488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B64880">
        <w:rPr>
          <w:rFonts w:ascii="Arial" w:hAnsi="Arial" w:cs="Arial"/>
          <w:i/>
          <w:color w:val="002060"/>
          <w:sz w:val="22"/>
          <w:szCs w:val="22"/>
        </w:rPr>
        <w:t>работа за пределами установленной работнику продолжительности рабочего времени;</w:t>
      </w:r>
    </w:p>
    <w:p w:rsidR="00B64880" w:rsidRPr="00B64880" w:rsidRDefault="00B64880" w:rsidP="00B6488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B64880">
        <w:rPr>
          <w:rFonts w:ascii="Arial" w:hAnsi="Arial" w:cs="Arial"/>
          <w:i/>
          <w:color w:val="002060"/>
          <w:sz w:val="22"/>
          <w:szCs w:val="22"/>
        </w:rPr>
        <w:t>работник привлекается к работе сверх продолжительности рабочего времени эпизодически;</w:t>
      </w:r>
    </w:p>
    <w:p w:rsidR="00B64880" w:rsidRPr="00B64880" w:rsidRDefault="001D1302" w:rsidP="00B6488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>
        <w:rPr>
          <w:rStyle w:val="s10"/>
          <w:rFonts w:ascii="Arial" w:hAnsi="Arial" w:cs="Arial"/>
          <w:b/>
          <w:bCs/>
          <w:i/>
          <w:color w:val="C0504D" w:themeColor="accent2"/>
          <w:sz w:val="22"/>
          <w:szCs w:val="22"/>
        </w:rPr>
        <w:t>Внимание</w:t>
      </w:r>
      <w:r w:rsidR="00B64880" w:rsidRPr="00B64880">
        <w:rPr>
          <w:rStyle w:val="s10"/>
          <w:rFonts w:ascii="Arial" w:hAnsi="Arial" w:cs="Arial"/>
          <w:b/>
          <w:bCs/>
          <w:i/>
          <w:color w:val="C0504D" w:themeColor="accent2"/>
          <w:sz w:val="22"/>
          <w:szCs w:val="22"/>
        </w:rPr>
        <w:t>!</w:t>
      </w:r>
      <w:r w:rsidR="00B64880" w:rsidRPr="00B64880">
        <w:rPr>
          <w:rFonts w:ascii="Arial" w:hAnsi="Arial" w:cs="Arial"/>
          <w:i/>
          <w:color w:val="C0504D" w:themeColor="accent2"/>
          <w:sz w:val="22"/>
          <w:szCs w:val="22"/>
        </w:rPr>
        <w:t> </w:t>
      </w:r>
      <w:r w:rsidR="00B64880" w:rsidRPr="00B64880">
        <w:rPr>
          <w:rFonts w:ascii="Arial" w:hAnsi="Arial" w:cs="Arial"/>
          <w:i/>
          <w:color w:val="002060"/>
          <w:sz w:val="22"/>
          <w:szCs w:val="22"/>
        </w:rPr>
        <w:t>Исходя из судебной практики, эпизодическим является привлечение к работе не более 3 раз в неделю.</w:t>
      </w:r>
    </w:p>
    <w:p w:rsidR="00B64880" w:rsidRPr="00B64880" w:rsidRDefault="00B64880" w:rsidP="00B6488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B64880">
        <w:rPr>
          <w:rFonts w:ascii="Arial" w:hAnsi="Arial" w:cs="Arial"/>
          <w:i/>
          <w:color w:val="002060"/>
          <w:sz w:val="22"/>
          <w:szCs w:val="22"/>
        </w:rPr>
        <w:t>3) работник привлекается к работе по письменному распоряжению (приказу) работодателя;</w:t>
      </w:r>
    </w:p>
    <w:p w:rsidR="00B64880" w:rsidRPr="00B64880" w:rsidRDefault="00B64880" w:rsidP="00B64880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B64880">
        <w:rPr>
          <w:rFonts w:ascii="Arial" w:hAnsi="Arial" w:cs="Arial"/>
          <w:i/>
          <w:color w:val="002060"/>
          <w:sz w:val="22"/>
          <w:szCs w:val="22"/>
        </w:rPr>
        <w:t>4) должность работника (или выполняемая работа) включена в перечень должностей с ненормированным рабочим днем;</w:t>
      </w:r>
    </w:p>
    <w:p w:rsidR="00B64880" w:rsidRPr="00B64880" w:rsidRDefault="001D1302" w:rsidP="00B6488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C0504D" w:themeColor="accent2"/>
          <w:sz w:val="22"/>
          <w:szCs w:val="22"/>
        </w:rPr>
      </w:pPr>
      <w:r>
        <w:rPr>
          <w:rStyle w:val="s10"/>
          <w:rFonts w:ascii="Arial" w:hAnsi="Arial" w:cs="Arial"/>
          <w:b/>
          <w:bCs/>
          <w:i/>
          <w:color w:val="C0504D" w:themeColor="accent2"/>
          <w:sz w:val="22"/>
          <w:szCs w:val="22"/>
        </w:rPr>
        <w:t>Внимание</w:t>
      </w:r>
      <w:r w:rsidR="00B64880" w:rsidRPr="00B64880">
        <w:rPr>
          <w:rStyle w:val="s10"/>
          <w:rFonts w:ascii="Arial" w:hAnsi="Arial" w:cs="Arial"/>
          <w:b/>
          <w:bCs/>
          <w:i/>
          <w:color w:val="C0504D" w:themeColor="accent2"/>
          <w:sz w:val="22"/>
          <w:szCs w:val="22"/>
        </w:rPr>
        <w:t>!</w:t>
      </w:r>
      <w:r w:rsidR="00B64880" w:rsidRPr="00B64880">
        <w:rPr>
          <w:rFonts w:ascii="Arial" w:hAnsi="Arial" w:cs="Arial"/>
          <w:i/>
          <w:color w:val="C0504D" w:themeColor="accent2"/>
          <w:sz w:val="22"/>
          <w:szCs w:val="22"/>
        </w:rPr>
        <w:t> </w:t>
      </w:r>
      <w:r w:rsidR="00B64880" w:rsidRPr="00B64880">
        <w:rPr>
          <w:rFonts w:ascii="Arial" w:hAnsi="Arial" w:cs="Arial"/>
          <w:i/>
          <w:color w:val="002060"/>
          <w:sz w:val="22"/>
          <w:szCs w:val="22"/>
        </w:rPr>
        <w:t xml:space="preserve">Если должность работника </w:t>
      </w:r>
      <w:r w:rsidR="00B64880" w:rsidRPr="00B64880">
        <w:rPr>
          <w:rFonts w:ascii="Arial" w:hAnsi="Arial" w:cs="Arial"/>
          <w:i/>
          <w:color w:val="C0504D" w:themeColor="accent2"/>
          <w:sz w:val="22"/>
          <w:szCs w:val="22"/>
        </w:rPr>
        <w:t xml:space="preserve">не включена в перечень должностей с ненормированным рабочим днем, </w:t>
      </w:r>
      <w:r w:rsidR="00B64880" w:rsidRPr="00B64880">
        <w:rPr>
          <w:rFonts w:ascii="Arial" w:hAnsi="Arial" w:cs="Arial"/>
          <w:i/>
          <w:color w:val="002060"/>
          <w:sz w:val="22"/>
          <w:szCs w:val="22"/>
        </w:rPr>
        <w:t xml:space="preserve">привлечение работника к работе за пределами установленной ему продолжительности рабочего времени будет </w:t>
      </w:r>
      <w:r w:rsidR="00B64880" w:rsidRPr="00B64880">
        <w:rPr>
          <w:rFonts w:ascii="Arial" w:hAnsi="Arial" w:cs="Arial"/>
          <w:i/>
          <w:color w:val="C0504D" w:themeColor="accent2"/>
          <w:sz w:val="22"/>
          <w:szCs w:val="22"/>
        </w:rPr>
        <w:t>оплачиваться как сверхурочная работа.</w:t>
      </w:r>
    </w:p>
    <w:p w:rsidR="00B64880" w:rsidRPr="00B64880" w:rsidRDefault="00B64880" w:rsidP="00B64880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2272F"/>
          <w:sz w:val="22"/>
          <w:szCs w:val="22"/>
        </w:rPr>
      </w:pPr>
      <w:r w:rsidRPr="00B64880">
        <w:rPr>
          <w:rFonts w:ascii="Arial" w:hAnsi="Arial" w:cs="Arial"/>
          <w:i/>
          <w:color w:val="002060"/>
          <w:sz w:val="22"/>
          <w:szCs w:val="22"/>
        </w:rPr>
        <w:t xml:space="preserve">5) за работу в режиме </w:t>
      </w:r>
      <w:r w:rsidRPr="00B64880">
        <w:rPr>
          <w:rFonts w:ascii="Arial" w:hAnsi="Arial" w:cs="Arial"/>
          <w:i/>
          <w:color w:val="C0504D" w:themeColor="accent2"/>
          <w:sz w:val="22"/>
          <w:szCs w:val="22"/>
        </w:rPr>
        <w:t>ненормированного рабочего дня</w:t>
      </w:r>
      <w:r w:rsidRPr="00B64880">
        <w:rPr>
          <w:rFonts w:ascii="Arial" w:hAnsi="Arial" w:cs="Arial"/>
          <w:i/>
          <w:color w:val="22272F"/>
          <w:sz w:val="22"/>
          <w:szCs w:val="22"/>
        </w:rPr>
        <w:t xml:space="preserve"> </w:t>
      </w:r>
      <w:r w:rsidRPr="00B64880">
        <w:rPr>
          <w:rFonts w:ascii="Arial" w:hAnsi="Arial" w:cs="Arial"/>
          <w:i/>
          <w:color w:val="002060"/>
          <w:sz w:val="22"/>
          <w:szCs w:val="22"/>
        </w:rPr>
        <w:t>работнику</w:t>
      </w:r>
      <w:r w:rsidRPr="00B64880">
        <w:rPr>
          <w:rFonts w:ascii="Arial" w:hAnsi="Arial" w:cs="Arial"/>
          <w:i/>
          <w:color w:val="22272F"/>
          <w:sz w:val="22"/>
          <w:szCs w:val="22"/>
        </w:rPr>
        <w:t xml:space="preserve"> </w:t>
      </w:r>
      <w:r w:rsidRPr="00B64880">
        <w:rPr>
          <w:rFonts w:ascii="Arial" w:hAnsi="Arial" w:cs="Arial"/>
          <w:i/>
          <w:color w:val="002060"/>
          <w:sz w:val="22"/>
          <w:szCs w:val="22"/>
        </w:rPr>
        <w:t>предоставляется</w:t>
      </w:r>
      <w:r w:rsidRPr="00B64880">
        <w:rPr>
          <w:rFonts w:ascii="Arial" w:hAnsi="Arial" w:cs="Arial"/>
          <w:i/>
          <w:color w:val="22272F"/>
          <w:sz w:val="22"/>
          <w:szCs w:val="22"/>
        </w:rPr>
        <w:t xml:space="preserve"> </w:t>
      </w:r>
      <w:r w:rsidRPr="00B64880">
        <w:rPr>
          <w:rFonts w:ascii="Arial" w:hAnsi="Arial" w:cs="Arial"/>
          <w:i/>
          <w:color w:val="C0504D" w:themeColor="accent2"/>
          <w:sz w:val="22"/>
          <w:szCs w:val="22"/>
        </w:rPr>
        <w:t>ежегодный дополнительный оплачиваемый отпуск;</w:t>
      </w:r>
    </w:p>
    <w:p w:rsidR="00B64880" w:rsidRPr="00B64880" w:rsidRDefault="001D1302" w:rsidP="00B6488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C0504D" w:themeColor="accent2"/>
          <w:sz w:val="22"/>
          <w:szCs w:val="22"/>
        </w:rPr>
      </w:pPr>
      <w:r>
        <w:rPr>
          <w:rStyle w:val="s10"/>
          <w:rFonts w:ascii="Arial" w:hAnsi="Arial" w:cs="Arial"/>
          <w:b/>
          <w:bCs/>
          <w:i/>
          <w:color w:val="C00000"/>
          <w:sz w:val="22"/>
          <w:szCs w:val="22"/>
        </w:rPr>
        <w:t>Внимание</w:t>
      </w:r>
      <w:r w:rsidR="00B64880" w:rsidRPr="00B64880">
        <w:rPr>
          <w:rStyle w:val="s10"/>
          <w:rFonts w:ascii="Arial" w:hAnsi="Arial" w:cs="Arial"/>
          <w:b/>
          <w:bCs/>
          <w:i/>
          <w:color w:val="002060"/>
          <w:sz w:val="22"/>
          <w:szCs w:val="22"/>
        </w:rPr>
        <w:t>!</w:t>
      </w:r>
      <w:r w:rsidR="00B64880" w:rsidRPr="00B64880">
        <w:rPr>
          <w:rFonts w:ascii="Arial" w:hAnsi="Arial" w:cs="Arial"/>
          <w:i/>
          <w:color w:val="002060"/>
          <w:sz w:val="22"/>
          <w:szCs w:val="22"/>
        </w:rPr>
        <w:t> Работодатель обязан определить порядок предоставления и продолжительность ежегодного дополнительного оплачиваемого отпуска, указав это в коллективном договоре или в правилах внутреннего трудового распорядка (</w:t>
      </w:r>
      <w:hyperlink r:id="rId9" w:anchor="/document/12125268/entry/1191" w:history="1">
        <w:r w:rsidR="00B64880" w:rsidRPr="00B64880">
          <w:rPr>
            <w:rStyle w:val="a3"/>
            <w:rFonts w:ascii="Arial" w:hAnsi="Arial" w:cs="Arial"/>
            <w:i/>
            <w:color w:val="002060"/>
            <w:sz w:val="22"/>
            <w:szCs w:val="22"/>
          </w:rPr>
          <w:t>ч. 1 ст. 119</w:t>
        </w:r>
      </w:hyperlink>
      <w:r w:rsidR="00B64880" w:rsidRPr="00B64880">
        <w:rPr>
          <w:rFonts w:ascii="Arial" w:hAnsi="Arial" w:cs="Arial"/>
          <w:i/>
          <w:color w:val="002060"/>
          <w:sz w:val="22"/>
          <w:szCs w:val="22"/>
        </w:rPr>
        <w:t> Трудового кодекса РФ).</w:t>
      </w:r>
    </w:p>
    <w:p w:rsidR="00B64880" w:rsidRPr="00B64880" w:rsidRDefault="00B64880" w:rsidP="00B64880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C0504D" w:themeColor="accent2"/>
          <w:sz w:val="22"/>
          <w:szCs w:val="22"/>
        </w:rPr>
      </w:pPr>
      <w:r w:rsidRPr="00B64880">
        <w:rPr>
          <w:rFonts w:ascii="Arial" w:hAnsi="Arial" w:cs="Arial"/>
          <w:i/>
          <w:color w:val="C0504D" w:themeColor="accent2"/>
          <w:sz w:val="22"/>
          <w:szCs w:val="22"/>
        </w:rPr>
        <w:t>6) продолжительность ежегодного дополнительного оплачиваемого отпуска не может быть менее 3 календарных дней.</w:t>
      </w:r>
    </w:p>
    <w:p w:rsidR="00B64880" w:rsidRPr="00B64880" w:rsidRDefault="00B64880" w:rsidP="00B64880">
      <w:pPr>
        <w:pStyle w:val="s1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i/>
          <w:color w:val="22272F"/>
          <w:sz w:val="22"/>
          <w:szCs w:val="22"/>
        </w:rPr>
      </w:pPr>
      <w:r w:rsidRPr="00B64880">
        <w:rPr>
          <w:rFonts w:ascii="Arial" w:hAnsi="Arial" w:cs="Arial"/>
          <w:i/>
          <w:color w:val="C0504D" w:themeColor="accent2"/>
          <w:sz w:val="22"/>
          <w:szCs w:val="22"/>
        </w:rPr>
        <w:t xml:space="preserve">Если работник по собственной инициативе </w:t>
      </w:r>
      <w:r w:rsidRPr="00B64880">
        <w:rPr>
          <w:rFonts w:ascii="Arial" w:hAnsi="Arial" w:cs="Arial"/>
          <w:i/>
          <w:color w:val="002060"/>
          <w:sz w:val="22"/>
          <w:szCs w:val="22"/>
        </w:rPr>
        <w:t>(без приказа/распоряжения работодателя) продолжает выполнение трудовой функции за пределами нормальной продолжительности рабочего времени, такая</w:t>
      </w:r>
      <w:r w:rsidRPr="00B64880">
        <w:rPr>
          <w:rFonts w:ascii="Arial" w:hAnsi="Arial" w:cs="Arial"/>
          <w:i/>
          <w:color w:val="FF0000"/>
          <w:sz w:val="22"/>
          <w:szCs w:val="22"/>
        </w:rPr>
        <w:t xml:space="preserve"> работа не считается выполненной в режиме ненормированного рабочего времени</w:t>
      </w:r>
      <w:r w:rsidRPr="00B64880">
        <w:rPr>
          <w:rFonts w:ascii="Arial" w:hAnsi="Arial" w:cs="Arial"/>
          <w:i/>
          <w:color w:val="22272F"/>
          <w:sz w:val="22"/>
          <w:szCs w:val="22"/>
        </w:rPr>
        <w:t>.</w:t>
      </w:r>
    </w:p>
    <w:sectPr w:rsidR="00B64880" w:rsidRPr="00B64880" w:rsidSect="00B6488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7150"/>
    <w:multiLevelType w:val="hybridMultilevel"/>
    <w:tmpl w:val="A57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793A"/>
    <w:multiLevelType w:val="hybridMultilevel"/>
    <w:tmpl w:val="E640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B65CE"/>
    <w:multiLevelType w:val="hybridMultilevel"/>
    <w:tmpl w:val="469A1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12"/>
    <w:rsid w:val="0001588C"/>
    <w:rsid w:val="000F2812"/>
    <w:rsid w:val="001535BD"/>
    <w:rsid w:val="001D1302"/>
    <w:rsid w:val="00AE5335"/>
    <w:rsid w:val="00B64880"/>
    <w:rsid w:val="00D0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35BD"/>
    <w:rPr>
      <w:color w:val="0000FF"/>
      <w:u w:val="single"/>
    </w:rPr>
  </w:style>
  <w:style w:type="paragraph" w:styleId="a4">
    <w:name w:val="No Spacing"/>
    <w:uiPriority w:val="1"/>
    <w:qFormat/>
    <w:rsid w:val="001535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B6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6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64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35BD"/>
    <w:rPr>
      <w:color w:val="0000FF"/>
      <w:u w:val="single"/>
    </w:rPr>
  </w:style>
  <w:style w:type="paragraph" w:styleId="a4">
    <w:name w:val="No Spacing"/>
    <w:uiPriority w:val="1"/>
    <w:qFormat/>
    <w:rsid w:val="001535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B6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6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6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4361&amp;dst=100003&amp;date=17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2025-01-21T10:21:00Z</dcterms:created>
  <dcterms:modified xsi:type="dcterms:W3CDTF">2025-01-21T11:50:00Z</dcterms:modified>
</cp:coreProperties>
</file>