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A" w:rsidRDefault="009E370A" w:rsidP="009E37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329" cy="435720"/>
            <wp:effectExtent l="0" t="0" r="3810" b="254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84" cy="43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A" w:rsidRDefault="009E370A" w:rsidP="009E370A">
      <w:pPr>
        <w:spacing w:after="0" w:line="240" w:lineRule="auto"/>
        <w:jc w:val="center"/>
        <w:rPr>
          <w:rFonts w:ascii="Bahnschrift SemiLight SemiConde" w:hAnsi="Bahnschrift SemiLight SemiConde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9E370A" w:rsidRDefault="009E370A" w:rsidP="009E370A">
      <w:pPr>
        <w:spacing w:after="0" w:line="240" w:lineRule="auto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9E370A" w:rsidRDefault="009E370A" w:rsidP="009E370A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  <w:t>И</w:t>
      </w:r>
      <w:r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НФОРМАЦИОННАЯ ЛЕНТА </w:t>
      </w:r>
      <w:proofErr w:type="gramStart"/>
      <w:r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  <w:t>13 сентября</w:t>
      </w:r>
      <w:r>
        <w:rPr>
          <w:rFonts w:ascii="Bahnschrift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 2023)</w:t>
      </w:r>
    </w:p>
    <w:p w:rsidR="009E370A" w:rsidRPr="009E370A" w:rsidRDefault="009E370A" w:rsidP="009E370A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hAnsi="Bahnschrift" w:cs="Arial"/>
          <w:b/>
          <w:i/>
          <w:color w:val="0070C0"/>
          <w:kern w:val="36"/>
          <w:sz w:val="48"/>
          <w:szCs w:val="35"/>
          <w:lang w:eastAsia="ru-RU"/>
        </w:rPr>
      </w:pPr>
      <w:r w:rsidRPr="009E370A">
        <w:rPr>
          <w:rFonts w:ascii="Bahnschrift" w:hAnsi="Bahnschrift" w:cs="Arial"/>
          <w:b/>
          <w:i/>
          <w:color w:val="0070C0"/>
          <w:kern w:val="36"/>
          <w:sz w:val="48"/>
          <w:szCs w:val="35"/>
          <w:lang w:eastAsia="ru-RU"/>
        </w:rPr>
        <w:t>АТТЕСТАЦИЯ – НОВЫЙ ПОРЯДОК</w:t>
      </w:r>
    </w:p>
    <w:p w:rsidR="009E370A" w:rsidRPr="00DF2940" w:rsidRDefault="00DF2940" w:rsidP="009E370A">
      <w:pPr>
        <w:pStyle w:val="a5"/>
        <w:jc w:val="center"/>
        <w:rPr>
          <w:rFonts w:ascii="Arial" w:eastAsiaTheme="minorEastAsia" w:hAnsi="Arial" w:cs="Arial"/>
          <w:i/>
          <w:color w:val="FF0000"/>
          <w:kern w:val="24"/>
        </w:rPr>
      </w:pPr>
      <w:bookmarkStart w:id="0" w:name="_GoBack"/>
      <w:r w:rsidRPr="00DF2940">
        <w:rPr>
          <w:rFonts w:ascii="Arial" w:eastAsiaTheme="minorEastAsia" w:hAnsi="Arial" w:cs="Arial"/>
          <w:i/>
          <w:color w:val="FF0000"/>
          <w:kern w:val="24"/>
        </w:rPr>
        <w:t xml:space="preserve">                     </w:t>
      </w:r>
      <w:r w:rsidR="009E370A" w:rsidRPr="00DF2940">
        <w:rPr>
          <w:rFonts w:ascii="Arial" w:eastAsiaTheme="minorEastAsia" w:hAnsi="Arial" w:cs="Arial"/>
          <w:i/>
          <w:color w:val="FF0000"/>
          <w:kern w:val="24"/>
        </w:rPr>
        <w:t>Уважаемые члены  Профсоюза</w:t>
      </w:r>
      <w:proofErr w:type="gramStart"/>
      <w:r w:rsidR="009E370A" w:rsidRPr="00DF2940">
        <w:rPr>
          <w:rFonts w:ascii="Arial" w:eastAsiaTheme="minorEastAsia" w:hAnsi="Arial" w:cs="Arial"/>
          <w:i/>
          <w:color w:val="FF0000"/>
          <w:kern w:val="24"/>
        </w:rPr>
        <w:t xml:space="preserve"> !</w:t>
      </w:r>
      <w:proofErr w:type="gramEnd"/>
    </w:p>
    <w:bookmarkEnd w:id="0"/>
    <w:p w:rsidR="009E370A" w:rsidRPr="00DF2940" w:rsidRDefault="009E370A" w:rsidP="009E370A">
      <w:pPr>
        <w:pStyle w:val="a5"/>
        <w:jc w:val="both"/>
        <w:rPr>
          <w:rFonts w:ascii="Arial" w:eastAsiaTheme="minorEastAsia" w:hAnsi="Arial" w:cs="Arial"/>
          <w:i/>
          <w:color w:val="002060"/>
          <w:kern w:val="24"/>
        </w:rPr>
      </w:pPr>
      <w:r w:rsidRPr="00DF2940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7D781521" wp14:editId="02CF86E8">
            <wp:simplePos x="0" y="0"/>
            <wp:positionH relativeFrom="column">
              <wp:posOffset>-607695</wp:posOffset>
            </wp:positionH>
            <wp:positionV relativeFrom="paragraph">
              <wp:posOffset>118110</wp:posOffset>
            </wp:positionV>
            <wp:extent cx="2663190" cy="177482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70A" w:rsidRPr="009E370A" w:rsidRDefault="009E370A" w:rsidP="009E370A">
      <w:pPr>
        <w:jc w:val="both"/>
        <w:rPr>
          <w:rFonts w:ascii="Arial" w:hAnsi="Arial" w:cs="Arial"/>
          <w:i/>
          <w:color w:val="FF0000"/>
        </w:rPr>
      </w:pPr>
      <w:r w:rsidRPr="00DF2940">
        <w:rPr>
          <w:rFonts w:ascii="Arial" w:eastAsiaTheme="minorEastAsia" w:hAnsi="Arial" w:cs="Arial"/>
          <w:i/>
          <w:color w:val="002060"/>
          <w:kern w:val="24"/>
        </w:rPr>
        <w:t xml:space="preserve">  </w:t>
      </w:r>
      <w:r w:rsidRPr="00DF2940">
        <w:rPr>
          <w:rFonts w:ascii="Arial" w:eastAsiaTheme="minorEastAsia" w:hAnsi="Arial" w:cs="Arial"/>
          <w:i/>
          <w:color w:val="002060"/>
          <w:kern w:val="24"/>
        </w:rPr>
        <w:t>Обращаем внимание, что при разработке Порядка аттестации приняты</w:t>
      </w:r>
      <w:r w:rsidRPr="00DF2940">
        <w:rPr>
          <w:rFonts w:ascii="Arial" w:eastAsiaTheme="minorEastAsia" w:hAnsi="Arial" w:cs="Arial"/>
          <w:b/>
          <w:bCs/>
          <w:i/>
          <w:color w:val="002060"/>
          <w:kern w:val="24"/>
        </w:rPr>
        <w:t> </w:t>
      </w:r>
      <w:r w:rsidRPr="009E370A">
        <w:rPr>
          <w:rFonts w:ascii="Arial" w:eastAsiaTheme="minorEastAsia" w:hAnsi="Arial" w:cs="Arial"/>
          <w:b/>
          <w:bCs/>
          <w:i/>
          <w:color w:val="FF0000"/>
          <w:kern w:val="24"/>
        </w:rPr>
        <w:t>следующие предложения Профсоюза:</w:t>
      </w:r>
    </w:p>
    <w:p w:rsidR="009E370A" w:rsidRPr="009E370A" w:rsidRDefault="009E370A" w:rsidP="009E370A">
      <w:pPr>
        <w:pStyle w:val="a5"/>
        <w:numPr>
          <w:ilvl w:val="0"/>
          <w:numId w:val="5"/>
        </w:numPr>
        <w:jc w:val="both"/>
        <w:rPr>
          <w:rFonts w:ascii="Arial" w:hAnsi="Arial" w:cs="Arial"/>
          <w:i/>
          <w:color w:val="002060"/>
        </w:rPr>
      </w:pPr>
      <w:proofErr w:type="gramStart"/>
      <w:r w:rsidRPr="009E370A">
        <w:rPr>
          <w:rFonts w:ascii="Arial" w:eastAsiaTheme="minorEastAsia" w:hAnsi="Arial" w:cs="Arial"/>
          <w:i/>
          <w:color w:val="002060"/>
          <w:kern w:val="24"/>
        </w:rPr>
        <w:t>уточнены положения в отношении проведения аттестации педагогических работников, замещающих эти должности в той же организации наряду с работой, определенной трудовым договором (в том числе наряду с работой руководителями, заместителями и другими работниками), что имеет существенное значение при оплате труда не за доплату (как при совмещении должностей), а по ставкам, установленным для учителей, преподавателей и др. педагогических работников, за конкретное количество</w:t>
      </w:r>
      <w:proofErr w:type="gramEnd"/>
      <w:r w:rsidRPr="009E370A">
        <w:rPr>
          <w:rFonts w:ascii="Arial" w:eastAsiaTheme="minorEastAsia" w:hAnsi="Arial" w:cs="Arial"/>
          <w:i/>
          <w:color w:val="002060"/>
          <w:kern w:val="24"/>
        </w:rPr>
        <w:t xml:space="preserve"> часов учебной нагрузки, с обеспечением дифференциации оплаты труда за наличие квалификационной категории;</w:t>
      </w:r>
    </w:p>
    <w:p w:rsidR="009E370A" w:rsidRPr="009E370A" w:rsidRDefault="009E370A" w:rsidP="009E370A">
      <w:pPr>
        <w:pStyle w:val="a5"/>
        <w:numPr>
          <w:ilvl w:val="0"/>
          <w:numId w:val="5"/>
        </w:numPr>
        <w:jc w:val="both"/>
        <w:rPr>
          <w:rFonts w:ascii="Arial" w:eastAsiaTheme="minorEastAsia" w:hAnsi="Arial" w:cs="Arial"/>
          <w:i/>
          <w:color w:val="002060"/>
          <w:kern w:val="24"/>
        </w:rPr>
      </w:pPr>
      <w:r w:rsidRPr="009E370A">
        <w:rPr>
          <w:rFonts w:ascii="Arial" w:eastAsiaTheme="minorEastAsia" w:hAnsi="Arial" w:cs="Arial"/>
          <w:i/>
          <w:color w:val="002060"/>
          <w:kern w:val="24"/>
        </w:rPr>
        <w:t xml:space="preserve">сохранено положение об обеспечении дифференциации (различий) оплаты труда педагогических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работы, которое </w:t>
      </w:r>
      <w:proofErr w:type="gramStart"/>
      <w:r w:rsidRPr="009E370A">
        <w:rPr>
          <w:rFonts w:ascii="Arial" w:eastAsiaTheme="minorEastAsia" w:hAnsi="Arial" w:cs="Arial"/>
          <w:i/>
          <w:color w:val="002060"/>
          <w:kern w:val="24"/>
        </w:rPr>
        <w:t>существенно усилено</w:t>
      </w:r>
      <w:proofErr w:type="gramEnd"/>
      <w:r w:rsidRPr="009E370A">
        <w:rPr>
          <w:rFonts w:ascii="Arial" w:eastAsiaTheme="minorEastAsia" w:hAnsi="Arial" w:cs="Arial"/>
          <w:i/>
          <w:color w:val="002060"/>
          <w:kern w:val="24"/>
        </w:rPr>
        <w:t xml:space="preserve"> положениями нового Порядка;</w:t>
      </w:r>
    </w:p>
    <w:p w:rsidR="009E370A" w:rsidRPr="009E370A" w:rsidRDefault="009E370A" w:rsidP="009E370A">
      <w:pPr>
        <w:pStyle w:val="a5"/>
        <w:numPr>
          <w:ilvl w:val="0"/>
          <w:numId w:val="5"/>
        </w:numPr>
        <w:jc w:val="both"/>
        <w:rPr>
          <w:rFonts w:ascii="Arial" w:hAnsi="Arial" w:cs="Arial"/>
          <w:i/>
          <w:color w:val="002060"/>
        </w:rPr>
      </w:pPr>
      <w:r w:rsidRPr="009E370A">
        <w:rPr>
          <w:rFonts w:ascii="Arial" w:eastAsiaTheme="minorEastAsia" w:hAnsi="Arial" w:cs="Arial"/>
          <w:i/>
          <w:color w:val="002060"/>
          <w:kern w:val="24"/>
        </w:rPr>
        <w:t>уточнено, что руководитель образовательной организации в состав аттестационной комиссии организации не входит;</w:t>
      </w:r>
    </w:p>
    <w:p w:rsidR="009E370A" w:rsidRPr="009E370A" w:rsidRDefault="009E370A" w:rsidP="009E370A">
      <w:pPr>
        <w:pStyle w:val="a5"/>
        <w:numPr>
          <w:ilvl w:val="0"/>
          <w:numId w:val="5"/>
        </w:numPr>
        <w:jc w:val="both"/>
        <w:rPr>
          <w:rFonts w:ascii="Arial" w:hAnsi="Arial" w:cs="Arial"/>
          <w:i/>
          <w:color w:val="002060"/>
        </w:rPr>
      </w:pPr>
      <w:r w:rsidRPr="009E370A">
        <w:rPr>
          <w:rFonts w:ascii="Arial" w:eastAsiaTheme="minorEastAsia" w:hAnsi="Arial" w:cs="Arial"/>
          <w:i/>
          <w:color w:val="002060"/>
          <w:kern w:val="24"/>
        </w:rPr>
        <w:t>исключено специальное указание, содержавшееся в Порядке аттестации приказа № 276, о рассмотрении аттестационной комиссией сведений о прохождении независимой оценки квалификации, которая предусматривается в соответствии с ФЗ от 3 июля 2016 года № 238-ФЗ «О независимой оценке квалификации»; в случае представления таких сведений педагогическим работником по его желанию;</w:t>
      </w:r>
    </w:p>
    <w:p w:rsidR="009E370A" w:rsidRPr="009E370A" w:rsidRDefault="009E370A" w:rsidP="009E370A">
      <w:pPr>
        <w:pStyle w:val="a5"/>
        <w:numPr>
          <w:ilvl w:val="0"/>
          <w:numId w:val="5"/>
        </w:numPr>
        <w:jc w:val="both"/>
        <w:rPr>
          <w:rFonts w:ascii="Arial" w:hAnsi="Arial" w:cs="Arial"/>
          <w:i/>
          <w:color w:val="002060"/>
        </w:rPr>
      </w:pPr>
      <w:r w:rsidRPr="009E370A">
        <w:rPr>
          <w:rFonts w:ascii="Arial" w:eastAsiaTheme="minorEastAsia" w:hAnsi="Arial" w:cs="Arial"/>
          <w:i/>
          <w:color w:val="002060"/>
          <w:kern w:val="24"/>
        </w:rPr>
        <w:t xml:space="preserve">сохранен пункт в новом Порядке аттестации, предоставляющий возможность в соответствии с рекомендациями аттестационной комиссии назначать на соответствующие должности педагогических работников лиц, не имеющих специальной подготовки или стажа работы, установленных в разделе «Требования к квалификации» раздела «Квалификационные характеристики должностей работников образования» ЕКС, утвержденного приказом </w:t>
      </w:r>
      <w:proofErr w:type="spellStart"/>
      <w:r w:rsidRPr="009E370A">
        <w:rPr>
          <w:rFonts w:ascii="Arial" w:eastAsiaTheme="minorEastAsia" w:hAnsi="Arial" w:cs="Arial"/>
          <w:i/>
          <w:color w:val="002060"/>
          <w:kern w:val="24"/>
        </w:rPr>
        <w:t>Минздравсоцразвития</w:t>
      </w:r>
      <w:proofErr w:type="spellEnd"/>
      <w:r w:rsidRPr="009E370A">
        <w:rPr>
          <w:rFonts w:ascii="Arial" w:eastAsiaTheme="minorEastAsia" w:hAnsi="Arial" w:cs="Arial"/>
          <w:i/>
          <w:color w:val="002060"/>
          <w:kern w:val="24"/>
        </w:rPr>
        <w:t xml:space="preserve"> от 26 августа 2010 г. № 761н;</w:t>
      </w:r>
    </w:p>
    <w:p w:rsidR="009E370A" w:rsidRPr="009E370A" w:rsidRDefault="00DF2940" w:rsidP="009E370A">
      <w:pPr>
        <w:ind w:left="360"/>
        <w:jc w:val="both"/>
        <w:rPr>
          <w:rFonts w:ascii="Arial" w:hAnsi="Arial" w:cs="Arial"/>
          <w:i/>
          <w:color w:val="C3260C"/>
        </w:rPr>
      </w:pPr>
      <w:r>
        <w:rPr>
          <w:rFonts w:ascii="Arial" w:hAnsi="Arial" w:cs="Arial"/>
          <w:i/>
          <w:color w:val="C3260C"/>
        </w:rPr>
        <w:t xml:space="preserve">     </w:t>
      </w:r>
      <w:r w:rsidR="009E370A">
        <w:rPr>
          <w:rFonts w:ascii="Arial" w:hAnsi="Arial" w:cs="Arial"/>
          <w:i/>
          <w:color w:val="C3260C"/>
        </w:rPr>
        <w:t>Для информации членов Перви</w:t>
      </w:r>
      <w:r>
        <w:rPr>
          <w:rFonts w:ascii="Arial" w:hAnsi="Arial" w:cs="Arial"/>
          <w:i/>
          <w:color w:val="C3260C"/>
        </w:rPr>
        <w:t>чных профсоюзных организаций образовательных учреждений  по Порядку проведения аттестации педагогических работников</w:t>
      </w:r>
      <w:proofErr w:type="gramStart"/>
      <w:r>
        <w:rPr>
          <w:rFonts w:ascii="Arial" w:hAnsi="Arial" w:cs="Arial"/>
          <w:i/>
          <w:color w:val="C3260C"/>
        </w:rPr>
        <w:t xml:space="preserve"> ,</w:t>
      </w:r>
      <w:proofErr w:type="gramEnd"/>
      <w:r>
        <w:rPr>
          <w:rFonts w:ascii="Arial" w:hAnsi="Arial" w:cs="Arial"/>
          <w:i/>
          <w:color w:val="C3260C"/>
        </w:rPr>
        <w:t xml:space="preserve"> осуществляющих образовательную деятельность , председателям  профкомов ОУ направлены материалы – ответы  на часто задаваемые вопросы  по порядку аттестации с 1 сентября 2023. Члены ППО</w:t>
      </w:r>
      <w:proofErr w:type="gramStart"/>
      <w:r>
        <w:rPr>
          <w:rFonts w:ascii="Arial" w:hAnsi="Arial" w:cs="Arial"/>
          <w:i/>
          <w:color w:val="C3260C"/>
        </w:rPr>
        <w:t xml:space="preserve"> ,</w:t>
      </w:r>
      <w:proofErr w:type="gramEnd"/>
      <w:r>
        <w:rPr>
          <w:rFonts w:ascii="Arial" w:hAnsi="Arial" w:cs="Arial"/>
          <w:i/>
          <w:color w:val="C3260C"/>
        </w:rPr>
        <w:t xml:space="preserve"> аттестуемые по новом у порядку могут обратиться к председателю ППО ОУ  за этой информацией.</w:t>
      </w:r>
    </w:p>
    <w:p w:rsidR="009E370A" w:rsidRPr="009E370A" w:rsidRDefault="009E370A" w:rsidP="009E370A">
      <w:pPr>
        <w:tabs>
          <w:tab w:val="left" w:pos="2410"/>
        </w:tabs>
        <w:spacing w:after="0" w:line="240" w:lineRule="auto"/>
        <w:ind w:right="283"/>
        <w:jc w:val="center"/>
        <w:rPr>
          <w:color w:val="0070C0"/>
          <w:sz w:val="36"/>
        </w:rPr>
      </w:pPr>
    </w:p>
    <w:sectPr w:rsidR="009E370A" w:rsidRPr="009E370A" w:rsidSect="00DF2940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0E7"/>
    <w:multiLevelType w:val="hybridMultilevel"/>
    <w:tmpl w:val="B78E7ABA"/>
    <w:lvl w:ilvl="0" w:tplc="C26E84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F86CA9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284160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1C2CEB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5FCDF0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1DC0D0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EA80D1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408580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10AD07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E2A2099"/>
    <w:multiLevelType w:val="hybridMultilevel"/>
    <w:tmpl w:val="B5A63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BAE"/>
    <w:multiLevelType w:val="hybridMultilevel"/>
    <w:tmpl w:val="3EFC9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E69E3"/>
    <w:multiLevelType w:val="hybridMultilevel"/>
    <w:tmpl w:val="F0721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040F1"/>
    <w:multiLevelType w:val="hybridMultilevel"/>
    <w:tmpl w:val="475ADDA6"/>
    <w:lvl w:ilvl="0" w:tplc="B81A53E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250749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28E803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40670B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368A1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304E43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78B1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C34DEE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AC8A3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74122364"/>
    <w:multiLevelType w:val="hybridMultilevel"/>
    <w:tmpl w:val="D2824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E8"/>
    <w:rsid w:val="004731E8"/>
    <w:rsid w:val="0055503B"/>
    <w:rsid w:val="009E370A"/>
    <w:rsid w:val="00D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0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37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0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37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040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437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432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930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71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40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2023-09-13T05:34:00Z</dcterms:created>
  <dcterms:modified xsi:type="dcterms:W3CDTF">2023-09-13T05:52:00Z</dcterms:modified>
</cp:coreProperties>
</file>